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jpeg" ContentType="image/jpeg"/>
  <Override PartName="/word/media/image2.jpeg" ContentType="image/jpeg"/>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rPr>
          <w:rFonts w:ascii="Arial" w:hAnsi="Arial" w:cs="Arial"/>
          <w:color w:val="A6A6A6" w:themeColor="background1" w:themeShade="a6"/>
          <w:u w:val="single"/>
          <w:lang w:val="pl-PL"/>
        </w:rPr>
      </w:pPr>
      <w:r>
        <w:rPr>
          <w:rFonts w:cs="Arial"/>
          <w:color w:val="A6A6A6" w:themeColor="background1" w:themeShade="a6"/>
          <w:sz w:val="24"/>
          <w:szCs w:val="24"/>
          <w:u w:val="single"/>
          <w:lang w:val="en-GB" w:bidi="ar-SA"/>
        </w:rPr>
        <w:t>CASE STUDY</w:t>
      </w:r>
    </w:p>
    <w:p>
      <w:pPr>
        <w:pStyle w:val="Normal"/>
        <w:spacing w:lineRule="auto" w:line="240"/>
        <w:jc w:val="both"/>
        <w:rPr/>
      </w:pPr>
      <w:r>
        <w:rPr>
          <w:sz w:val="24"/>
          <w:szCs w:val="24"/>
          <w:lang w:val="zxx" w:eastAsia="zxx" w:bidi="zxx"/>
        </w:rPr>
        <w:t>Carignano,</w:t>
      </w:r>
      <w:r>
        <w:rPr>
          <w:sz w:val="24"/>
          <w:szCs w:val="24"/>
          <w:lang w:val="en-GB" w:eastAsia="nl-NL" w:bidi="ar-SA"/>
        </w:rPr>
        <w:t xml:space="preserve"> Turin | ITALY</w:t>
      </w:r>
    </w:p>
    <w:p>
      <w:pPr>
        <w:pStyle w:val="Normal"/>
        <w:spacing w:lineRule="auto" w:line="240" w:before="0" w:after="0"/>
        <w:rPr>
          <w:rFonts w:ascii="Calibri" w:hAnsi="Calibri" w:cs="Calibri"/>
          <w:b/>
          <w:b/>
          <w:bCs/>
          <w:sz w:val="24"/>
          <w:szCs w:val="24"/>
          <w:lang w:val="en-GB" w:bidi="ar-SA"/>
        </w:rPr>
      </w:pPr>
      <w:r>
        <w:rPr>
          <w:rFonts w:cs="Calibri"/>
          <w:b/>
          <w:bCs/>
          <w:sz w:val="24"/>
          <w:szCs w:val="24"/>
          <w:lang w:val="en-GB" w:bidi="ar-SA"/>
        </w:rPr>
      </w:r>
    </w:p>
    <w:p>
      <w:pPr>
        <w:pStyle w:val="Normal"/>
        <w:spacing w:lineRule="auto" w:line="240" w:before="0" w:after="0"/>
        <w:rPr>
          <w:sz w:val="26"/>
          <w:szCs w:val="26"/>
        </w:rPr>
      </w:pPr>
      <w:r>
        <w:rPr>
          <w:rFonts w:cs="Calibri"/>
          <w:b/>
          <w:bCs/>
          <w:sz w:val="28"/>
          <w:szCs w:val="28"/>
          <w:lang w:val="en-GB" w:bidi="ar-SA"/>
        </w:rPr>
        <w:t xml:space="preserve">Beautiful light in the kindergarten </w:t>
      </w:r>
    </w:p>
    <w:p>
      <w:pPr>
        <w:pStyle w:val="Normal"/>
        <w:spacing w:lineRule="auto" w:line="240" w:before="0" w:after="0"/>
        <w:rPr>
          <w:rFonts w:ascii="Calibri" w:hAnsi="Calibri" w:cs="Arial"/>
          <w:i/>
          <w:i/>
          <w:sz w:val="24"/>
          <w:szCs w:val="24"/>
          <w:lang w:val="en-GB" w:bidi="ar-SA"/>
        </w:rPr>
      </w:pPr>
      <w:r>
        <w:rPr>
          <w:rFonts w:cs="Arial"/>
          <w:i/>
          <w:sz w:val="24"/>
          <w:szCs w:val="24"/>
          <w:lang w:val="en-GB" w:bidi="ar-SA"/>
        </w:rPr>
      </w:r>
    </w:p>
    <w:p>
      <w:pPr>
        <w:pStyle w:val="Normal"/>
        <w:spacing w:lineRule="auto" w:line="240" w:before="0" w:after="0"/>
        <w:rPr/>
      </w:pPr>
      <w:r>
        <w:rPr>
          <w:rFonts w:cs="Arial"/>
          <w:b/>
          <w:bCs/>
          <w:iCs/>
          <w:sz w:val="24"/>
          <w:szCs w:val="24"/>
          <w:lang w:val="en-GB" w:bidi="ar-SA"/>
        </w:rPr>
        <w:t xml:space="preserve">Innovative architecture, modern solutions and care for the natural environment – this is how the building of a kindergarten in Turin can be described in a nutshell. Playrooms and classrooms are full of natural light thanks to FAKRO roof windows. Daylight has positive impact on concentration and effectiveness of preschoolers’ learning.   </w:t>
      </w:r>
    </w:p>
    <w:p>
      <w:pPr>
        <w:pStyle w:val="Normal"/>
        <w:spacing w:lineRule="auto" w:line="240" w:before="0" w:after="0"/>
        <w:jc w:val="both"/>
        <w:rPr>
          <w:rFonts w:ascii="Calibri" w:hAnsi="Calibri" w:cs="Calibri"/>
          <w:sz w:val="24"/>
          <w:szCs w:val="24"/>
          <w:lang w:val="en-GB" w:bidi="ar-SA"/>
        </w:rPr>
      </w:pPr>
      <w:r>
        <w:rPr>
          <w:rFonts w:cs="Calibri"/>
          <w:sz w:val="24"/>
          <w:szCs w:val="24"/>
          <w:lang w:val="en-GB" w:bidi="ar-SA"/>
        </w:rPr>
      </w:r>
    </w:p>
    <w:p>
      <w:pPr>
        <w:pStyle w:val="Normal"/>
        <w:spacing w:lineRule="auto" w:line="240" w:before="0" w:after="0"/>
        <w:jc w:val="both"/>
        <w:rPr/>
      </w:pPr>
      <w:r>
        <w:rPr>
          <w:rFonts w:cs="Calibri"/>
          <w:sz w:val="24"/>
          <w:szCs w:val="24"/>
          <w:lang w:val="en-GB" w:bidi="ar-SA"/>
        </w:rPr>
        <w:t xml:space="preserve">The kindergarten offers 12 classrooms and consists of three single-storey buildings. Each part is independent and connected by means of a common corridor. As the classrooms are south-facing, they are perfectly lit with natural light. Thanks to large glazed areas, kids have a view of the surrounding area and even the Alps are visible in the distance in good weather. In turn, the play of light penetrating through windows stands behind sensory stimuli. Even significant solar radiation in summer seasons allows to create excellent conditions in the building. Pergolas that cover 12 classrooms develop pleasant and shaded spaces. </w:t>
      </w:r>
    </w:p>
    <w:p>
      <w:pPr>
        <w:pStyle w:val="Normal"/>
        <w:spacing w:lineRule="auto" w:line="240" w:before="0" w:after="0"/>
        <w:jc w:val="both"/>
        <w:rPr>
          <w:rFonts w:ascii="Calibri" w:hAnsi="Calibri" w:cs="Arial"/>
          <w:sz w:val="24"/>
          <w:szCs w:val="24"/>
          <w:lang w:val="en-GB" w:bidi="ar-SA"/>
        </w:rPr>
      </w:pPr>
      <w:r>
        <w:rPr>
          <w:rFonts w:cs="Arial"/>
          <w:sz w:val="24"/>
          <w:szCs w:val="24"/>
          <w:lang w:val="en-GB" w:bidi="ar-SA"/>
        </w:rPr>
      </w:r>
    </w:p>
    <w:p>
      <w:pPr>
        <w:pStyle w:val="Normal"/>
        <w:spacing w:lineRule="auto" w:line="240"/>
        <w:rPr/>
      </w:pPr>
      <w:r>
        <w:rPr>
          <w:rFonts w:cs="Calibri"/>
          <w:sz w:val="24"/>
          <w:szCs w:val="24"/>
          <w:lang w:val="en-GB" w:bidi="ar-SA"/>
        </w:rPr>
        <w:t xml:space="preserve">The kindergarten in Carignano is an unconventional facility with nearly zero energy consumption </w:t>
      </w:r>
      <w:r>
        <w:rPr>
          <w:rFonts w:eastAsia="Times New Roman" w:cs="Arial"/>
          <w:sz w:val="24"/>
          <w:szCs w:val="24"/>
          <w:lang w:val="en-GB" w:bidi="ar-SA"/>
        </w:rPr>
        <w:t>(‘</w:t>
      </w:r>
      <w:r>
        <w:rPr>
          <w:rFonts w:cs="Calibri"/>
          <w:sz w:val="24"/>
          <w:szCs w:val="24"/>
          <w:lang w:val="en-GB" w:bidi="ar-SA"/>
        </w:rPr>
        <w:t xml:space="preserve">Near Zero Energy Building’). It features high energy efficiency performance and low operating costs. Through the use of wood and thick layers of heat-insulating materials as well as properly installed energy-efficient windows and doors, a building in winter can be heated using only 1.5 litres of fossil fuels per 1 m². </w:t>
      </w:r>
    </w:p>
    <w:p>
      <w:pPr>
        <w:pStyle w:val="Normal"/>
        <w:spacing w:lineRule="auto" w:line="240" w:before="0" w:after="0"/>
        <w:jc w:val="both"/>
        <w:rPr/>
      </w:pPr>
      <w:r>
        <w:rPr>
          <w:rFonts w:cs="Calibri"/>
          <w:sz w:val="24"/>
          <w:szCs w:val="24"/>
          <w:lang w:val="en-GB" w:eastAsia="en-US" w:bidi="ar-SA"/>
        </w:rPr>
        <w:t xml:space="preserve">The process of the roof construction was carried out in a special way. The main technological elements (eg photovoltaic modules, solar collectors) and roof windows are installed on the roof. The application of roof windows and flat roof windows ensures access to natural light and fresh air that </w:t>
      </w:r>
      <w:r>
        <w:rPr>
          <w:rFonts w:cs="Calibri"/>
          <w:sz w:val="24"/>
          <w:szCs w:val="24"/>
          <w:lang w:val="en-GB" w:eastAsia="en-US" w:bidi="ar-SA"/>
        </w:rPr>
        <w:t>goes well</w:t>
      </w:r>
      <w:r>
        <w:rPr>
          <w:rFonts w:cs="Calibri"/>
          <w:sz w:val="24"/>
          <w:szCs w:val="24"/>
          <w:lang w:val="en-GB" w:eastAsia="en-US" w:bidi="ar-SA"/>
        </w:rPr>
        <w:t xml:space="preserve"> with the energy strategy of the project.  </w:t>
      </w:r>
    </w:p>
    <w:p>
      <w:pPr>
        <w:pStyle w:val="Normal"/>
        <w:spacing w:lineRule="auto" w:line="240" w:before="0" w:after="0"/>
        <w:jc w:val="both"/>
        <w:rPr>
          <w:rFonts w:ascii="Calibri" w:hAnsi="Calibri" w:cs="Calibri"/>
          <w:sz w:val="24"/>
          <w:szCs w:val="24"/>
          <w:lang w:val="en-GB" w:bidi="ar-SA"/>
        </w:rPr>
      </w:pPr>
      <w:r>
        <w:rPr>
          <w:rFonts w:cs="Calibri"/>
          <w:sz w:val="24"/>
          <w:szCs w:val="24"/>
          <w:lang w:val="en-GB" w:bidi="ar-SA"/>
        </w:rPr>
      </w:r>
    </w:p>
    <w:p>
      <w:pPr>
        <w:pStyle w:val="Normal"/>
        <w:pBdr>
          <w:top w:val="single" w:sz="4" w:space="1" w:color="000000"/>
          <w:left w:val="single" w:sz="4" w:space="4" w:color="000000"/>
          <w:bottom w:val="single" w:sz="4" w:space="1" w:color="000000"/>
          <w:right w:val="single" w:sz="4" w:space="4" w:color="000000"/>
        </w:pBdr>
        <w:spacing w:lineRule="auto" w:line="240" w:before="0" w:after="0"/>
        <w:jc w:val="both"/>
        <w:rPr/>
      </w:pPr>
      <w:r>
        <w:rPr>
          <w:rFonts w:cs="Calibri"/>
          <w:sz w:val="24"/>
          <w:szCs w:val="24"/>
          <w:lang w:val="en-GB" w:bidi="ar-SA"/>
        </w:rPr>
        <w:t xml:space="preserve">Silvio Riscaldino, site manager at </w:t>
      </w:r>
      <w:r>
        <w:rPr>
          <w:rFonts w:cs="Calibri"/>
          <w:sz w:val="24"/>
          <w:szCs w:val="24"/>
          <w:lang w:val="zxx" w:eastAsia="zxx" w:bidi="zxx"/>
        </w:rPr>
        <w:t xml:space="preserve">Gandelli Legnami Srl </w:t>
      </w:r>
      <w:r>
        <w:rPr>
          <w:rFonts w:cs="Calibri"/>
          <w:sz w:val="24"/>
          <w:szCs w:val="24"/>
          <w:lang w:val="en-GB" w:bidi="ar-SA"/>
        </w:rPr>
        <w:t>commented: “The original project assumed a mixed building made of wood and steel. The company that won the tender proposed constructing a kindergarten using a prefabricated X-lam structure made of solid wood. This solution is compliant with all parameters provided for in the project such as energy performance (energy class A+) and thermal conditions. The selection of components was preceded by market research, but in the case of roof windows there was no issue with choosing the manufacturer. Most of our orders deal with wooden roof windows, while FAKRO is a well-known and valued company for both the quality of products and their high standards of workmanship. Windows were installed by technicians trained by FAKRO”.</w:t>
      </w:r>
    </w:p>
    <w:p>
      <w:pPr>
        <w:pStyle w:val="Normal"/>
        <w:spacing w:lineRule="auto" w:line="240" w:before="0" w:after="0"/>
        <w:jc w:val="both"/>
        <w:rPr>
          <w:rFonts w:ascii="Calibri" w:hAnsi="Calibri" w:cs="Calibri"/>
          <w:sz w:val="24"/>
          <w:szCs w:val="24"/>
          <w:lang w:val="en-GB" w:bidi="ar-SA"/>
        </w:rPr>
      </w:pPr>
      <w:r>
        <w:rPr>
          <w:rFonts w:cs="Calibri"/>
          <w:sz w:val="24"/>
          <w:szCs w:val="24"/>
          <w:lang w:val="en-GB" w:bidi="ar-SA"/>
        </w:rPr>
      </w:r>
    </w:p>
    <w:p>
      <w:pPr>
        <w:pStyle w:val="Normal"/>
        <w:spacing w:lineRule="auto" w:line="240" w:before="0" w:after="0"/>
        <w:jc w:val="both"/>
        <w:rPr>
          <w:rFonts w:ascii="Calibri" w:hAnsi="Calibri" w:cs="Calibri"/>
          <w:sz w:val="24"/>
          <w:szCs w:val="24"/>
          <w:lang w:val="en-GB" w:bidi="ar-SA"/>
        </w:rPr>
      </w:pPr>
      <w:r>
        <w:rPr>
          <w:rFonts w:cs="Calibri"/>
          <w:sz w:val="24"/>
          <w:szCs w:val="24"/>
          <w:lang w:val="en-GB" w:bidi="ar-SA"/>
        </w:rPr>
      </w:r>
    </w:p>
    <w:tbl>
      <w:tblPr>
        <w:tblStyle w:val="Tabela-Siatka"/>
        <w:tblW w:w="9209" w:type="dxa"/>
        <w:jc w:val="left"/>
        <w:tblInd w:w="0" w:type="dxa"/>
        <w:tblCellMar>
          <w:top w:w="0" w:type="dxa"/>
          <w:left w:w="108" w:type="dxa"/>
          <w:bottom w:w="0" w:type="dxa"/>
          <w:right w:w="108" w:type="dxa"/>
        </w:tblCellMar>
        <w:tblLook w:firstRow="1" w:noVBand="1" w:lastRow="0" w:firstColumn="1" w:lastColumn="0" w:noHBand="0" w:val="04a0"/>
      </w:tblPr>
      <w:tblGrid>
        <w:gridCol w:w="3915"/>
        <w:gridCol w:w="5293"/>
      </w:tblGrid>
      <w:tr>
        <w:trPr/>
        <w:tc>
          <w:tcPr>
            <w:tcW w:w="3915" w:type="dxa"/>
            <w:tcBorders/>
            <w:shd w:fill="auto" w:val="clear"/>
          </w:tcPr>
          <w:p>
            <w:pPr>
              <w:pStyle w:val="Normal"/>
              <w:spacing w:lineRule="auto" w:line="240" w:before="0" w:after="0"/>
              <w:rPr>
                <w:rFonts w:ascii="Calibri" w:hAnsi="Calibri"/>
                <w:lang w:val="en-GB" w:eastAsia="en-US" w:bidi="ar-SA"/>
              </w:rPr>
            </w:pPr>
            <w:r>
              <w:rPr>
                <w:rFonts w:cs="Arial"/>
                <w:b/>
                <w:sz w:val="24"/>
                <w:szCs w:val="24"/>
                <w:lang w:val="en-GB" w:eastAsia="en-US" w:bidi="ar-SA"/>
              </w:rPr>
              <w:t>INFORMATION</w:t>
            </w:r>
          </w:p>
        </w:tc>
        <w:tc>
          <w:tcPr>
            <w:tcW w:w="5293" w:type="dxa"/>
            <w:tcBorders/>
            <w:shd w:fill="auto" w:val="clear"/>
          </w:tcPr>
          <w:p>
            <w:pPr>
              <w:pStyle w:val="Normal"/>
              <w:spacing w:lineRule="auto" w:line="240" w:before="0" w:after="0"/>
              <w:rPr>
                <w:rFonts w:ascii="Calibri" w:hAnsi="Calibri" w:cs="Arial"/>
                <w:sz w:val="24"/>
                <w:szCs w:val="24"/>
                <w:lang w:val="cs-CZ" w:eastAsia="en-US" w:bidi="ar-SA"/>
              </w:rPr>
            </w:pPr>
            <w:r>
              <w:rPr>
                <w:rFonts w:cs="Arial"/>
                <w:sz w:val="24"/>
                <w:szCs w:val="24"/>
                <w:lang w:val="cs-CZ" w:eastAsia="en-US" w:bidi="ar-SA"/>
              </w:rPr>
            </w:r>
          </w:p>
        </w:tc>
      </w:tr>
      <w:tr>
        <w:trPr/>
        <w:tc>
          <w:tcPr>
            <w:tcW w:w="3915" w:type="dxa"/>
            <w:tcBorders/>
            <w:shd w:fill="auto" w:val="clear"/>
          </w:tcPr>
          <w:p>
            <w:pPr>
              <w:pStyle w:val="Normal"/>
              <w:spacing w:lineRule="auto" w:line="276" w:before="0" w:after="0"/>
              <w:rPr>
                <w:rFonts w:ascii="Calibri" w:hAnsi="Calibri"/>
              </w:rPr>
            </w:pPr>
            <w:r>
              <w:rPr>
                <w:rFonts w:cs="Arial"/>
                <w:color w:val="000000" w:themeColor="text1"/>
                <w:sz w:val="24"/>
                <w:szCs w:val="20"/>
                <w:lang w:val="en-US" w:eastAsia="en-US" w:bidi="ar-SA"/>
              </w:rPr>
              <w:t>Building</w:t>
            </w:r>
          </w:p>
        </w:tc>
        <w:tc>
          <w:tcPr>
            <w:tcW w:w="5293" w:type="dxa"/>
            <w:tcBorders/>
            <w:shd w:fill="auto" w:val="clear"/>
          </w:tcPr>
          <w:p>
            <w:pPr>
              <w:pStyle w:val="Normal"/>
              <w:spacing w:lineRule="auto" w:line="276" w:before="0" w:after="0"/>
              <w:rPr>
                <w:rFonts w:ascii="Calibri" w:hAnsi="Calibri"/>
                <w:lang w:val="en-GB" w:eastAsia="en-US" w:bidi="ar-SA"/>
              </w:rPr>
            </w:pPr>
            <w:r>
              <w:rPr>
                <w:rFonts w:cs="Arial"/>
                <w:sz w:val="24"/>
                <w:szCs w:val="20"/>
                <w:lang w:val="en-GB" w:eastAsia="en-US" w:bidi="ar-SA"/>
              </w:rPr>
              <w:t>Kindergarten</w:t>
            </w:r>
          </w:p>
        </w:tc>
      </w:tr>
      <w:tr>
        <w:trPr/>
        <w:tc>
          <w:tcPr>
            <w:tcW w:w="3915" w:type="dxa"/>
            <w:tcBorders/>
            <w:shd w:fill="auto" w:val="clear"/>
          </w:tcPr>
          <w:p>
            <w:pPr>
              <w:pStyle w:val="Normal"/>
              <w:spacing w:lineRule="auto" w:line="276" w:before="0" w:after="0"/>
              <w:rPr>
                <w:rFonts w:ascii="Calibri" w:hAnsi="Calibri"/>
                <w:lang w:val="en-GB" w:eastAsia="en-US" w:bidi="ar-SA"/>
              </w:rPr>
            </w:pPr>
            <w:r>
              <w:rPr>
                <w:rFonts w:cs="Arial"/>
                <w:color w:val="000000" w:themeColor="text1"/>
                <w:sz w:val="24"/>
                <w:szCs w:val="24"/>
                <w:lang w:val="en-GB" w:eastAsia="en-US" w:bidi="ar-SA"/>
              </w:rPr>
              <w:t>Place</w:t>
            </w:r>
          </w:p>
        </w:tc>
        <w:tc>
          <w:tcPr>
            <w:tcW w:w="5293" w:type="dxa"/>
            <w:tcBorders/>
            <w:shd w:fill="auto" w:val="clear"/>
          </w:tcPr>
          <w:p>
            <w:pPr>
              <w:pStyle w:val="Normal"/>
              <w:tabs>
                <w:tab w:val="left" w:pos="945" w:leader="none"/>
              </w:tabs>
              <w:spacing w:lineRule="auto" w:line="276" w:before="0" w:after="0"/>
              <w:rPr>
                <w:rFonts w:ascii="Calibri" w:hAnsi="Calibri"/>
                <w:lang w:val="zxx" w:eastAsia="zxx" w:bidi="zxx"/>
              </w:rPr>
            </w:pPr>
            <w:r>
              <w:rPr>
                <w:rFonts w:cs="Arial"/>
                <w:sz w:val="24"/>
                <w:szCs w:val="24"/>
                <w:lang w:val="zxx" w:eastAsia="zxx" w:bidi="zxx"/>
              </w:rPr>
              <w:t>Carignano, Turin</w:t>
            </w:r>
          </w:p>
        </w:tc>
      </w:tr>
      <w:tr>
        <w:trPr/>
        <w:tc>
          <w:tcPr>
            <w:tcW w:w="3915" w:type="dxa"/>
            <w:tcBorders/>
            <w:shd w:fill="auto" w:val="clear"/>
          </w:tcPr>
          <w:p>
            <w:pPr>
              <w:pStyle w:val="Normal"/>
              <w:spacing w:lineRule="auto" w:line="276" w:before="0" w:after="0"/>
              <w:rPr>
                <w:rFonts w:ascii="Calibri" w:hAnsi="Calibri"/>
                <w:lang w:val="en-GB" w:eastAsia="en-US" w:bidi="ar-SA"/>
              </w:rPr>
            </w:pPr>
            <w:r>
              <w:rPr>
                <w:rFonts w:cs="Arial"/>
                <w:color w:val="000000" w:themeColor="text1"/>
                <w:sz w:val="24"/>
                <w:szCs w:val="24"/>
                <w:lang w:val="en-GB" w:eastAsia="en-US" w:bidi="ar-SA"/>
              </w:rPr>
              <w:t>Architect</w:t>
            </w:r>
          </w:p>
        </w:tc>
        <w:tc>
          <w:tcPr>
            <w:tcW w:w="5293" w:type="dxa"/>
            <w:tcBorders/>
            <w:shd w:fill="auto" w:val="clear"/>
          </w:tcPr>
          <w:p>
            <w:pPr>
              <w:pStyle w:val="Normal"/>
              <w:tabs>
                <w:tab w:val="left" w:pos="945" w:leader="none"/>
              </w:tabs>
              <w:spacing w:lineRule="auto" w:line="276" w:before="0" w:after="0"/>
              <w:rPr>
                <w:rFonts w:ascii="Arial" w:hAnsi="Arial" w:cs="Arial"/>
                <w:szCs w:val="20"/>
              </w:rPr>
            </w:pPr>
            <w:r>
              <w:rPr>
                <w:rFonts w:cs="Arial"/>
                <w:sz w:val="24"/>
                <w:szCs w:val="24"/>
                <w:lang w:val="zxx" w:eastAsia="zxx" w:bidi="zxx"/>
              </w:rPr>
              <w:t>Archiloco studio associato</w:t>
            </w:r>
          </w:p>
        </w:tc>
      </w:tr>
      <w:tr>
        <w:trPr/>
        <w:tc>
          <w:tcPr>
            <w:tcW w:w="3915" w:type="dxa"/>
            <w:tcBorders/>
            <w:shd w:fill="auto" w:val="clear"/>
          </w:tcPr>
          <w:p>
            <w:pPr>
              <w:pStyle w:val="Normal"/>
              <w:spacing w:lineRule="auto" w:line="276" w:before="0" w:after="0"/>
              <w:rPr>
                <w:rFonts w:ascii="Calibri" w:hAnsi="Calibri"/>
              </w:rPr>
            </w:pPr>
            <w:r>
              <w:rPr>
                <w:rFonts w:cs="Arial"/>
                <w:color w:val="000000" w:themeColor="text1"/>
                <w:sz w:val="24"/>
                <w:szCs w:val="24"/>
                <w:lang w:val="en-GB" w:eastAsia="en-US" w:bidi="ar-SA"/>
              </w:rPr>
              <w:t>Prefabricated production and assembly of wood</w:t>
            </w:r>
          </w:p>
        </w:tc>
        <w:tc>
          <w:tcPr>
            <w:tcW w:w="5293" w:type="dxa"/>
            <w:tcBorders/>
            <w:shd w:fill="auto" w:val="clear"/>
          </w:tcPr>
          <w:p>
            <w:pPr>
              <w:pStyle w:val="Normal"/>
              <w:tabs>
                <w:tab w:val="left" w:pos="945" w:leader="none"/>
              </w:tabs>
              <w:spacing w:lineRule="auto" w:line="276" w:before="0" w:after="0"/>
              <w:rPr>
                <w:rFonts w:ascii="Arial" w:hAnsi="Arial" w:cs="Arial"/>
                <w:szCs w:val="20"/>
              </w:rPr>
            </w:pPr>
            <w:r>
              <w:rPr>
                <w:rFonts w:cs="Arial"/>
                <w:sz w:val="24"/>
                <w:szCs w:val="24"/>
                <w:lang w:val="zxx" w:eastAsia="zxx" w:bidi="zxx"/>
              </w:rPr>
              <w:t>Gandelli Legnami Srl</w:t>
            </w:r>
          </w:p>
        </w:tc>
      </w:tr>
      <w:tr>
        <w:trPr/>
        <w:tc>
          <w:tcPr>
            <w:tcW w:w="3915" w:type="dxa"/>
            <w:tcBorders/>
            <w:shd w:fill="auto" w:val="clear"/>
          </w:tcPr>
          <w:p>
            <w:pPr>
              <w:pStyle w:val="Normal"/>
              <w:spacing w:lineRule="auto" w:line="276" w:before="0" w:after="0"/>
              <w:rPr>
                <w:rFonts w:ascii="Calibri" w:hAnsi="Calibri"/>
              </w:rPr>
            </w:pPr>
            <w:r>
              <w:rPr>
                <w:rFonts w:cs="Arial"/>
                <w:color w:val="000000" w:themeColor="text1"/>
                <w:sz w:val="24"/>
                <w:szCs w:val="24"/>
                <w:lang w:val="en-GB" w:eastAsia="en-US" w:bidi="ar-SA"/>
              </w:rPr>
              <w:t xml:space="preserve">Detailed design, </w:t>
            </w:r>
            <w:r>
              <w:rPr>
                <w:rFonts w:cs="Arial"/>
                <w:color w:val="000000" w:themeColor="text1"/>
                <w:sz w:val="24"/>
                <w:szCs w:val="20"/>
                <w:lang w:val="en-GB" w:eastAsia="en-US" w:bidi="ar-SA"/>
              </w:rPr>
              <w:t>wooden structures</w:t>
            </w:r>
          </w:p>
        </w:tc>
        <w:tc>
          <w:tcPr>
            <w:tcW w:w="5293" w:type="dxa"/>
            <w:tcBorders/>
            <w:shd w:fill="auto" w:val="clear"/>
          </w:tcPr>
          <w:p>
            <w:pPr>
              <w:pStyle w:val="Normal"/>
              <w:tabs>
                <w:tab w:val="left" w:pos="945" w:leader="none"/>
              </w:tabs>
              <w:spacing w:lineRule="auto" w:line="276" w:before="0" w:after="0"/>
              <w:rPr>
                <w:rFonts w:ascii="Arial" w:hAnsi="Arial" w:cs="Arial"/>
                <w:szCs w:val="20"/>
                <w:lang w:val="it-IT"/>
              </w:rPr>
            </w:pPr>
            <w:r>
              <w:rPr>
                <w:rFonts w:cs="Arial"/>
                <w:sz w:val="24"/>
                <w:szCs w:val="24"/>
                <w:lang w:val="zxx" w:eastAsia="zxx" w:bidi="zxx"/>
              </w:rPr>
              <w:t>Studio di Ingegneria Loris Borean</w:t>
            </w:r>
          </w:p>
        </w:tc>
      </w:tr>
      <w:tr>
        <w:trPr/>
        <w:tc>
          <w:tcPr>
            <w:tcW w:w="3915" w:type="dxa"/>
            <w:tcBorders/>
            <w:shd w:fill="auto" w:val="clear"/>
          </w:tcPr>
          <w:p>
            <w:pPr>
              <w:pStyle w:val="Normal"/>
              <w:spacing w:lineRule="auto" w:line="276" w:before="0" w:after="0"/>
              <w:rPr>
                <w:rFonts w:ascii="Calibri" w:hAnsi="Calibri"/>
              </w:rPr>
            </w:pPr>
            <w:r>
              <w:rPr>
                <w:rFonts w:cs="Arial"/>
                <w:color w:val="000000" w:themeColor="text1"/>
                <w:sz w:val="24"/>
                <w:szCs w:val="24"/>
                <w:lang w:val="en-GB" w:eastAsia="en-US" w:bidi="ar-SA"/>
              </w:rPr>
              <w:t>Used FAKRO products</w:t>
            </w:r>
          </w:p>
        </w:tc>
        <w:tc>
          <w:tcPr>
            <w:tcW w:w="5293" w:type="dxa"/>
            <w:tcBorders/>
            <w:shd w:fill="auto" w:val="clear"/>
          </w:tcPr>
          <w:p>
            <w:pPr>
              <w:pStyle w:val="Normal"/>
              <w:spacing w:lineRule="auto" w:line="276" w:before="0" w:after="0"/>
              <w:rPr>
                <w:rFonts w:ascii="Calibri" w:hAnsi="Calibri"/>
              </w:rPr>
            </w:pPr>
            <w:r>
              <w:rPr>
                <w:rFonts w:cs="Arial"/>
                <w:sz w:val="24"/>
                <w:szCs w:val="24"/>
                <w:lang w:val="en-GB" w:eastAsia="en-US" w:bidi="ar-SA"/>
              </w:rPr>
              <w:t xml:space="preserve">Electrically operated flat roof windows: DEC-C P2 </w:t>
            </w:r>
          </w:p>
          <w:p>
            <w:pPr>
              <w:pStyle w:val="Normal"/>
              <w:spacing w:lineRule="auto" w:line="276" w:before="0" w:after="0"/>
              <w:rPr>
                <w:rFonts w:ascii="Calibri" w:hAnsi="Calibri"/>
              </w:rPr>
            </w:pPr>
            <w:r>
              <w:rPr>
                <w:rFonts w:cs="Arial"/>
                <w:sz w:val="24"/>
                <w:szCs w:val="24"/>
                <w:lang w:val="en-GB" w:eastAsia="en-US" w:bidi="ar-SA"/>
              </w:rPr>
              <w:t>Electrically operated roof windows: FTU Z-Wave U5</w:t>
            </w:r>
          </w:p>
        </w:tc>
      </w:tr>
    </w:tbl>
    <w:p>
      <w:pPr>
        <w:pStyle w:val="Normal"/>
        <w:spacing w:lineRule="auto" w:line="240" w:before="0" w:after="0"/>
        <w:jc w:val="both"/>
        <w:rPr/>
      </w:pPr>
      <w:r>
        <w:rPr/>
      </w:r>
    </w:p>
    <w:sectPr>
      <w:headerReference w:type="default" r:id="rId2"/>
      <w:footerReference w:type="default" r:id="rId3"/>
      <w:type w:val="nextPage"/>
      <w:pgSz w:w="11906" w:h="16838"/>
      <w:pgMar w:left="1276" w:right="1417" w:header="703" w:top="2269" w:footer="1967" w:bottom="202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mc:AlternateContent>
        <mc:Choice Requires="wps">
          <w:drawing>
            <wp:anchor behindDoc="1" distT="0" distB="0" distL="114300" distR="114300" simplePos="0" locked="0" layoutInCell="1" allowOverlap="1" relativeHeight="5" wp14:anchorId="2AEE1467">
              <wp:simplePos x="0" y="0"/>
              <wp:positionH relativeFrom="page">
                <wp:posOffset>1231900</wp:posOffset>
              </wp:positionH>
              <wp:positionV relativeFrom="page">
                <wp:posOffset>9760585</wp:posOffset>
              </wp:positionV>
              <wp:extent cx="5654040" cy="20955"/>
              <wp:effectExtent l="12700" t="6985" r="10160" b="10160"/>
              <wp:wrapNone/>
              <wp:docPr id="2" name="Connettore 1 4"/>
              <a:graphic xmlns:a="http://schemas.openxmlformats.org/drawingml/2006/main">
                <a:graphicData uri="http://schemas.microsoft.com/office/word/2010/wordprocessingShape">
                  <wps:wsp>
                    <wps:cNvSpPr/>
                    <wps:spPr>
                      <a:xfrm flipV="1">
                        <a:off x="0" y="0"/>
                        <a:ext cx="5653440" cy="12600"/>
                      </a:xfrm>
                      <a:prstGeom prst="line">
                        <a:avLst/>
                      </a:prstGeom>
                      <a:ln w="6840">
                        <a:solidFill>
                          <a:srgbClr val="000000"/>
                        </a:solidFill>
                        <a:miter/>
                      </a:ln>
                    </wps:spPr>
                    <wps:style>
                      <a:lnRef idx="0"/>
                      <a:fillRef idx="0"/>
                      <a:effectRef idx="0"/>
                      <a:fontRef idx="minor"/>
                    </wps:style>
                    <wps:bodyPr/>
                  </wps:wsp>
                </a:graphicData>
              </a:graphic>
            </wp:anchor>
          </w:drawing>
        </mc:Choice>
        <mc:Fallback>
          <w:pict>
            <v:line id="shape_0" from="97pt,768.1pt" to="542.1pt,769.05pt" ID="Connettore 1 4" stroked="t" style="position:absolute;flip:y;mso-position-horizontal-relative:page;mso-position-vertical-relative:page" wp14:anchorId="2AEE1467">
              <v:stroke color="black" weight="6840" joinstyle="miter" endcap="flat"/>
              <v:fill o:detectmouseclick="t" on="false"/>
            </v:line>
          </w:pict>
        </mc:Fallback>
      </mc:AlternateContent>
      <w:drawing>
        <wp:anchor behindDoc="1" distT="0" distB="5715" distL="0" distR="0" simplePos="0" locked="0" layoutInCell="1" allowOverlap="1" relativeHeight="7">
          <wp:simplePos x="0" y="0"/>
          <wp:positionH relativeFrom="page">
            <wp:posOffset>191770</wp:posOffset>
          </wp:positionH>
          <wp:positionV relativeFrom="page">
            <wp:posOffset>9159875</wp:posOffset>
          </wp:positionV>
          <wp:extent cx="1335405" cy="1384935"/>
          <wp:effectExtent l="0" t="0" r="0" b="0"/>
          <wp:wrapNone/>
          <wp:docPr id="3" name="Immagin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9" descr=""/>
                  <pic:cNvPicPr>
                    <a:picLocks noChangeAspect="1" noChangeArrowheads="1"/>
                  </pic:cNvPicPr>
                </pic:nvPicPr>
                <pic:blipFill>
                  <a:blip r:embed="rId1"/>
                  <a:stretch>
                    <a:fillRect/>
                  </a:stretch>
                </pic:blipFill>
                <pic:spPr bwMode="auto">
                  <a:xfrm>
                    <a:off x="0" y="0"/>
                    <a:ext cx="1335405" cy="1384935"/>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drawing>
        <wp:anchor behindDoc="1" distT="0" distB="6985" distL="0" distR="2540" simplePos="0" locked="0" layoutInCell="1" allowOverlap="1" relativeHeight="3">
          <wp:simplePos x="0" y="0"/>
          <wp:positionH relativeFrom="column">
            <wp:posOffset>4123055</wp:posOffset>
          </wp:positionH>
          <wp:positionV relativeFrom="paragraph">
            <wp:posOffset>153035</wp:posOffset>
          </wp:positionV>
          <wp:extent cx="1997710" cy="278765"/>
          <wp:effectExtent l="0" t="0" r="0" b="0"/>
          <wp:wrapNone/>
          <wp:docPr id="1" name="Immagin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8" descr=""/>
                  <pic:cNvPicPr>
                    <a:picLocks noChangeAspect="1" noChangeArrowheads="1"/>
                  </pic:cNvPicPr>
                </pic:nvPicPr>
                <pic:blipFill>
                  <a:blip r:embed="rId1"/>
                  <a:stretch>
                    <a:fillRect/>
                  </a:stretch>
                </pic:blipFill>
                <pic:spPr bwMode="auto">
                  <a:xfrm>
                    <a:off x="0" y="0"/>
                    <a:ext cx="1997710" cy="278765"/>
                  </a:xfrm>
                  <a:prstGeom prst="rect">
                    <a:avLst/>
                  </a:prstGeom>
                </pic:spPr>
              </pic:pic>
            </a:graphicData>
          </a:graphic>
        </wp:anchor>
      </w:drawing>
    </w:r>
  </w:p>
  <w:p>
    <w:pPr>
      <w:pStyle w:val="Gwka"/>
      <w:rPr/>
    </w:pPr>
    <w:r>
      <w:rPr/>
    </w:r>
  </w:p>
</w:hdr>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7d44db"/>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af5385"/>
    <w:rPr/>
  </w:style>
  <w:style w:type="character" w:styleId="StopkaZnak" w:customStyle="1">
    <w:name w:val="Stopka Znak"/>
    <w:basedOn w:val="DefaultParagraphFont"/>
    <w:link w:val="Stopka"/>
    <w:uiPriority w:val="99"/>
    <w:qFormat/>
    <w:rsid w:val="00af5385"/>
    <w:rPr/>
  </w:style>
  <w:style w:type="character" w:styleId="Czeinternetowe">
    <w:name w:val="Łącze internetowe"/>
    <w:basedOn w:val="DefaultParagraphFont"/>
    <w:uiPriority w:val="99"/>
    <w:unhideWhenUsed/>
    <w:rsid w:val="007d3601"/>
    <w:rPr>
      <w:color w:val="0000FF" w:themeColor="hyperlink"/>
      <w:u w:val="single"/>
    </w:rPr>
  </w:style>
  <w:style w:type="character" w:styleId="FollowedHyperlink">
    <w:name w:val="FollowedHyperlink"/>
    <w:basedOn w:val="DefaultParagraphFont"/>
    <w:uiPriority w:val="99"/>
    <w:semiHidden/>
    <w:unhideWhenUsed/>
    <w:qFormat/>
    <w:rsid w:val="004d73f5"/>
    <w:rPr>
      <w:color w:val="800080" w:themeColor="followedHyperlink"/>
      <w:u w:val="single"/>
    </w:rPr>
  </w:style>
  <w:style w:type="character" w:styleId="Nierozpoznanawzmianka1" w:customStyle="1">
    <w:name w:val="Nierozpoznana wzmianka1"/>
    <w:basedOn w:val="DefaultParagraphFont"/>
    <w:uiPriority w:val="99"/>
    <w:semiHidden/>
    <w:unhideWhenUsed/>
    <w:qFormat/>
    <w:rsid w:val="00fe72d3"/>
    <w:rPr>
      <w:color w:val="605E5C"/>
      <w:shd w:fill="E1DFDD" w:val="clear"/>
    </w:rPr>
  </w:style>
  <w:style w:type="character" w:styleId="TekstprzypisudolnegoZnak" w:customStyle="1">
    <w:name w:val="Tekst przypisu dolnego Znak"/>
    <w:basedOn w:val="DefaultParagraphFont"/>
    <w:link w:val="Tekstprzypisudolnego"/>
    <w:uiPriority w:val="99"/>
    <w:semiHidden/>
    <w:qFormat/>
    <w:rsid w:val="001e526a"/>
    <w:rPr>
      <w:sz w:val="20"/>
      <w:szCs w:val="20"/>
    </w:rPr>
  </w:style>
  <w:style w:type="character" w:styleId="Zakotwiczenieprzypisudolnego">
    <w:name w:val="Zakotwiczenie przypisu dolnego"/>
    <w:rPr>
      <w:vertAlign w:val="superscript"/>
    </w:rPr>
  </w:style>
  <w:style w:type="character" w:styleId="FootnoteCharacters">
    <w:name w:val="Footnote Characters"/>
    <w:basedOn w:val="DefaultParagraphFont"/>
    <w:uiPriority w:val="99"/>
    <w:semiHidden/>
    <w:unhideWhenUsed/>
    <w:qFormat/>
    <w:rsid w:val="001e526a"/>
    <w:rPr>
      <w:vertAlign w:val="superscript"/>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
    <w:name w:val="Header"/>
    <w:basedOn w:val="Normal"/>
    <w:link w:val="NagwekZnak"/>
    <w:uiPriority w:val="99"/>
    <w:unhideWhenUsed/>
    <w:rsid w:val="00af5385"/>
    <w:pPr>
      <w:tabs>
        <w:tab w:val="center" w:pos="4819" w:leader="none"/>
        <w:tab w:val="right" w:pos="9638" w:leader="none"/>
      </w:tabs>
      <w:spacing w:lineRule="auto" w:line="240" w:before="0" w:after="0"/>
    </w:pPr>
    <w:rPr/>
  </w:style>
  <w:style w:type="paragraph" w:styleId="Stopka">
    <w:name w:val="Footer"/>
    <w:basedOn w:val="Normal"/>
    <w:link w:val="StopkaZnak"/>
    <w:uiPriority w:val="99"/>
    <w:unhideWhenUsed/>
    <w:rsid w:val="00af5385"/>
    <w:pPr>
      <w:tabs>
        <w:tab w:val="center" w:pos="4819" w:leader="none"/>
        <w:tab w:val="right" w:pos="9638" w:leader="none"/>
      </w:tabs>
      <w:spacing w:lineRule="auto" w:line="240" w:before="0" w:after="0"/>
    </w:pPr>
    <w:rPr/>
  </w:style>
  <w:style w:type="paragraph" w:styleId="ListParagraph">
    <w:name w:val="List Paragraph"/>
    <w:basedOn w:val="Normal"/>
    <w:uiPriority w:val="34"/>
    <w:qFormat/>
    <w:rsid w:val="008f0106"/>
    <w:pPr>
      <w:spacing w:before="0" w:after="200"/>
      <w:ind w:left="720" w:hanging="0"/>
      <w:contextualSpacing/>
    </w:pPr>
    <w:rPr/>
  </w:style>
  <w:style w:type="paragraph" w:styleId="Przypisdolny">
    <w:name w:val="Footnote Text"/>
    <w:basedOn w:val="Normal"/>
    <w:link w:val="TekstprzypisudolnegoZnak"/>
    <w:uiPriority w:val="99"/>
    <w:semiHidden/>
    <w:unhideWhenUsed/>
    <w:rsid w:val="001e526a"/>
    <w:pPr>
      <w:spacing w:lineRule="auto" w:line="240" w:before="0" w:after="0"/>
    </w:pPr>
    <w:rPr>
      <w:sz w:val="20"/>
      <w:szCs w:val="20"/>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68247a"/>
    <w:pPr>
      <w:spacing w:after="0" w:line="240" w:lineRule="auto"/>
    </w:pPr>
    <w:rPr>
      <w:lang w:val="cs-CZ"/>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jpeg"/>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D5FEC-895A-43BF-BD13-E2784E903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Application>LibreOffice/6.1.0.3$Windows_X86_64 LibreOffice_project/efb621ed25068d70781dc026f7e9c5187a4decd1</Application>
  <Pages>2</Pages>
  <Words>450</Words>
  <Characters>2486</Characters>
  <CharactersWithSpaces>2922</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2019-10-23T10:57:00Z</dcterms:created>
  <dc:creator>Valentina</dc:creator>
  <dc:description/>
  <dc:language>pl-PL</dc:language>
  <cp:lastModifiedBy/>
  <dcterms:modified xsi:type="dcterms:W3CDTF">2019-10-30T08:30:50Z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